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7600" w14:textId="609FB1B2" w:rsidR="00074E1A" w:rsidRDefault="00074E1A" w:rsidP="00074E1A">
      <w:pPr>
        <w:pStyle w:val="Heading1"/>
        <w:ind w:left="13"/>
      </w:pPr>
      <w:r>
        <w:t>Certificate of Exemption – AGAR 201</w:t>
      </w:r>
      <w:r>
        <w:t>9</w:t>
      </w:r>
      <w:r>
        <w:t>/</w:t>
      </w:r>
      <w:r>
        <w:t>20</w:t>
      </w:r>
      <w:r>
        <w:t xml:space="preserve"> Part 2</w:t>
      </w:r>
    </w:p>
    <w:p w14:paraId="4F31BB6F" w14:textId="77777777" w:rsidR="00074E1A" w:rsidRDefault="00074E1A" w:rsidP="00074E1A">
      <w:pPr>
        <w:spacing w:after="108" w:line="250" w:lineRule="auto"/>
        <w:ind w:left="18"/>
      </w:pPr>
      <w:r>
        <w:rPr>
          <w:rFonts w:ascii="Arial" w:eastAsia="Arial" w:hAnsi="Arial" w:cs="Arial"/>
          <w:color w:val="2E3668"/>
          <w:sz w:val="28"/>
        </w:rPr>
        <w:t>To be completed by smaller authorities where the higher of gross income or gross expenditure did not exceed £25,000 in the year of account ended 31 March 2019, and that wish to certify themselves as exempt from a limited assurance review  under Section 9 of the Local Audit (Smaller Authorities) Regulations 2015</w:t>
      </w:r>
    </w:p>
    <w:p w14:paraId="41F07E92" w14:textId="77777777" w:rsidR="00074E1A" w:rsidRDefault="00074E1A" w:rsidP="00074E1A">
      <w:pPr>
        <w:spacing w:after="278" w:line="255" w:lineRule="auto"/>
        <w:ind w:left="13" w:hanging="10"/>
      </w:pPr>
      <w:r>
        <w:rPr>
          <w:rFonts w:ascii="Arial" w:eastAsia="Arial" w:hAnsi="Arial" w:cs="Arial"/>
          <w:color w:val="181717"/>
          <w:sz w:val="21"/>
        </w:rPr>
        <w:t xml:space="preserve">There is no requirement to have a limited assurance review or to submit an Annual Governance and Accountability Return to the external auditor, </w:t>
      </w:r>
      <w:r>
        <w:rPr>
          <w:rFonts w:ascii="Arial" w:eastAsia="Arial" w:hAnsi="Arial" w:cs="Arial"/>
          <w:b/>
          <w:color w:val="181717"/>
          <w:sz w:val="21"/>
        </w:rPr>
        <w:t>provided</w:t>
      </w:r>
      <w:r>
        <w:rPr>
          <w:rFonts w:ascii="Arial" w:eastAsia="Arial" w:hAnsi="Arial" w:cs="Arial"/>
          <w:color w:val="181717"/>
          <w:sz w:val="21"/>
        </w:rPr>
        <w:t xml:space="preserve"> that the authority has certified itself as exempt at a meeting of the  authority after 31 March 2019 and a completed Certificate of Exemption is submitted notifying the external auditor.</w:t>
      </w:r>
    </w:p>
    <w:p w14:paraId="42347A6F" w14:textId="77777777" w:rsidR="00074E1A" w:rsidRDefault="00074E1A" w:rsidP="00074E1A">
      <w:pPr>
        <w:pStyle w:val="Heading2"/>
        <w:spacing w:after="195"/>
        <w:ind w:left="1115" w:right="1080"/>
      </w:pPr>
      <w:r>
        <w:t>ENTER NAME OF AUTHORITY</w:t>
      </w:r>
    </w:p>
    <w:p w14:paraId="7249D488" w14:textId="77777777" w:rsidR="00074E1A" w:rsidRDefault="00074E1A" w:rsidP="00074E1A">
      <w:pPr>
        <w:spacing w:after="248" w:line="255" w:lineRule="auto"/>
        <w:ind w:left="13" w:hanging="10"/>
      </w:pPr>
      <w:r>
        <w:rPr>
          <w:rFonts w:ascii="Arial" w:eastAsia="Arial" w:hAnsi="Arial" w:cs="Arial"/>
          <w:color w:val="181717"/>
          <w:sz w:val="21"/>
        </w:rPr>
        <w:t xml:space="preserve">certifies that during the financial year 2018/19, the higher of the authority’s gross income for the year </w:t>
      </w:r>
      <w:r>
        <w:rPr>
          <w:rFonts w:ascii="Arial" w:eastAsia="Arial" w:hAnsi="Arial" w:cs="Arial"/>
          <w:b/>
          <w:color w:val="181717"/>
          <w:sz w:val="21"/>
        </w:rPr>
        <w:t>or</w:t>
      </w:r>
      <w:r>
        <w:rPr>
          <w:rFonts w:ascii="Arial" w:eastAsia="Arial" w:hAnsi="Arial" w:cs="Arial"/>
          <w:color w:val="181717"/>
          <w:sz w:val="21"/>
        </w:rPr>
        <w:t xml:space="preserve"> gross annual expenditure, for the year did not exceed</w:t>
      </w:r>
      <w:r>
        <w:rPr>
          <w:rFonts w:ascii="Arial" w:eastAsia="Arial" w:hAnsi="Arial" w:cs="Arial"/>
          <w:b/>
          <w:color w:val="181717"/>
          <w:sz w:val="21"/>
        </w:rPr>
        <w:t xml:space="preserve"> £25,000</w:t>
      </w:r>
    </w:p>
    <w:tbl>
      <w:tblPr>
        <w:tblStyle w:val="TableGrid"/>
        <w:tblpPr w:vertAnchor="text" w:tblpX="5251" w:tblpY="-235"/>
        <w:tblOverlap w:val="never"/>
        <w:tblW w:w="3345" w:type="dxa"/>
        <w:tblInd w:w="0" w:type="dxa"/>
        <w:tblCellMar>
          <w:top w:w="0" w:type="dxa"/>
          <w:left w:w="115" w:type="dxa"/>
          <w:bottom w:w="0" w:type="dxa"/>
          <w:right w:w="115" w:type="dxa"/>
        </w:tblCellMar>
        <w:tblLook w:val="04A0" w:firstRow="1" w:lastRow="0" w:firstColumn="1" w:lastColumn="0" w:noHBand="0" w:noVBand="1"/>
      </w:tblPr>
      <w:tblGrid>
        <w:gridCol w:w="3345"/>
      </w:tblGrid>
      <w:tr w:rsidR="00074E1A" w14:paraId="4FB396A2" w14:textId="77777777" w:rsidTr="00B43436">
        <w:trPr>
          <w:trHeight w:val="564"/>
        </w:trPr>
        <w:tc>
          <w:tcPr>
            <w:tcW w:w="3345" w:type="dxa"/>
            <w:tcBorders>
              <w:top w:val="nil"/>
              <w:left w:val="nil"/>
              <w:bottom w:val="nil"/>
              <w:right w:val="nil"/>
            </w:tcBorders>
            <w:shd w:val="clear" w:color="auto" w:fill="E3DEE9"/>
            <w:vAlign w:val="center"/>
          </w:tcPr>
          <w:p w14:paraId="156B47F1" w14:textId="25A992AF" w:rsidR="00074E1A" w:rsidRDefault="00074E1A" w:rsidP="00B43436">
            <w:pPr>
              <w:jc w:val="center"/>
            </w:pPr>
            <w:r>
              <w:rPr>
                <w:rFonts w:ascii="Arial" w:eastAsia="Arial" w:hAnsi="Arial" w:cs="Arial"/>
                <w:b/>
                <w:color w:val="FFFEFD"/>
              </w:rPr>
              <w:t>16,086.08</w:t>
            </w:r>
          </w:p>
        </w:tc>
      </w:tr>
      <w:tr w:rsidR="00074E1A" w14:paraId="0C76713F" w14:textId="77777777" w:rsidTr="00B43436">
        <w:trPr>
          <w:trHeight w:val="564"/>
        </w:trPr>
        <w:tc>
          <w:tcPr>
            <w:tcW w:w="3345" w:type="dxa"/>
            <w:tcBorders>
              <w:top w:val="nil"/>
              <w:left w:val="nil"/>
              <w:bottom w:val="nil"/>
              <w:right w:val="nil"/>
            </w:tcBorders>
            <w:shd w:val="clear" w:color="auto" w:fill="E3DEE9"/>
            <w:vAlign w:val="center"/>
          </w:tcPr>
          <w:p w14:paraId="37A69387" w14:textId="70C6E22F" w:rsidR="00074E1A" w:rsidRDefault="00074E1A" w:rsidP="00B43436">
            <w:pPr>
              <w:jc w:val="center"/>
            </w:pPr>
            <w:r>
              <w:rPr>
                <w:rFonts w:ascii="Arial" w:eastAsia="Arial" w:hAnsi="Arial" w:cs="Arial"/>
                <w:b/>
                <w:color w:val="FFFEFD"/>
              </w:rPr>
              <w:t>7006</w:t>
            </w:r>
            <w:r w:rsidR="00766F34">
              <w:rPr>
                <w:rFonts w:ascii="Arial" w:eastAsia="Arial" w:hAnsi="Arial" w:cs="Arial"/>
                <w:b/>
                <w:color w:val="FFFEFD"/>
              </w:rPr>
              <w:t>.16</w:t>
            </w:r>
            <w:bookmarkStart w:id="0" w:name="_GoBack"/>
            <w:bookmarkEnd w:id="0"/>
          </w:p>
        </w:tc>
      </w:tr>
    </w:tbl>
    <w:p w14:paraId="36E33123" w14:textId="77777777" w:rsidR="00074E1A" w:rsidRDefault="00074E1A" w:rsidP="00074E1A">
      <w:pPr>
        <w:spacing w:after="247" w:line="255" w:lineRule="auto"/>
        <w:ind w:left="13" w:right="1881" w:hanging="10"/>
      </w:pPr>
      <w:r>
        <w:rPr>
          <w:rFonts w:ascii="Arial" w:eastAsia="Arial" w:hAnsi="Arial" w:cs="Arial"/>
          <w:color w:val="181717"/>
          <w:sz w:val="21"/>
        </w:rPr>
        <w:t>Annual gross income for the authority 2018/19:</w:t>
      </w:r>
    </w:p>
    <w:p w14:paraId="44E0EED8" w14:textId="79F56ACA" w:rsidR="00074E1A" w:rsidRDefault="00074E1A" w:rsidP="00074E1A">
      <w:pPr>
        <w:spacing w:after="247" w:line="255" w:lineRule="auto"/>
        <w:ind w:left="13" w:right="1881" w:hanging="10"/>
      </w:pPr>
      <w:r>
        <w:rPr>
          <w:rFonts w:ascii="Arial" w:eastAsia="Arial" w:hAnsi="Arial" w:cs="Arial"/>
          <w:color w:val="181717"/>
          <w:sz w:val="21"/>
        </w:rPr>
        <w:t>Annual gross expenditure for the authority 201</w:t>
      </w:r>
      <w:r>
        <w:rPr>
          <w:rFonts w:ascii="Arial" w:eastAsia="Arial" w:hAnsi="Arial" w:cs="Arial"/>
          <w:color w:val="181717"/>
          <w:sz w:val="21"/>
        </w:rPr>
        <w:t>9</w:t>
      </w:r>
      <w:r>
        <w:rPr>
          <w:rFonts w:ascii="Arial" w:eastAsia="Arial" w:hAnsi="Arial" w:cs="Arial"/>
          <w:color w:val="181717"/>
          <w:sz w:val="21"/>
        </w:rPr>
        <w:t>/</w:t>
      </w:r>
      <w:r>
        <w:rPr>
          <w:rFonts w:ascii="Arial" w:eastAsia="Arial" w:hAnsi="Arial" w:cs="Arial"/>
          <w:color w:val="181717"/>
          <w:sz w:val="21"/>
        </w:rPr>
        <w:t>20</w:t>
      </w:r>
      <w:r>
        <w:rPr>
          <w:rFonts w:ascii="Arial" w:eastAsia="Arial" w:hAnsi="Arial" w:cs="Arial"/>
          <w:color w:val="181717"/>
          <w:sz w:val="21"/>
        </w:rPr>
        <w:t>:</w:t>
      </w:r>
    </w:p>
    <w:p w14:paraId="0437BA3A" w14:textId="77777777" w:rsidR="00074E1A" w:rsidRDefault="00074E1A" w:rsidP="00074E1A">
      <w:pPr>
        <w:spacing w:after="100" w:line="250" w:lineRule="auto"/>
        <w:ind w:left="18" w:right="14"/>
        <w:jc w:val="both"/>
      </w:pPr>
      <w:r>
        <w:rPr>
          <w:rFonts w:ascii="Arial" w:eastAsia="Arial" w:hAnsi="Arial" w:cs="Arial"/>
          <w:color w:val="181717"/>
          <w:sz w:val="21"/>
        </w:rPr>
        <w:t xml:space="preserve">There are certain circumstances in which an authority will be </w:t>
      </w:r>
      <w:r>
        <w:rPr>
          <w:rFonts w:ascii="Arial" w:eastAsia="Arial" w:hAnsi="Arial" w:cs="Arial"/>
          <w:b/>
          <w:color w:val="181717"/>
          <w:sz w:val="21"/>
        </w:rPr>
        <w:t>unable to certify itself as exempt,</w:t>
      </w:r>
      <w:r>
        <w:rPr>
          <w:rFonts w:ascii="Arial" w:eastAsia="Arial" w:hAnsi="Arial" w:cs="Arial"/>
          <w:color w:val="181717"/>
          <w:sz w:val="21"/>
        </w:rPr>
        <w:t xml:space="preserve"> so that a limited  assurance review will still be required. If an authority </w:t>
      </w:r>
      <w:r>
        <w:rPr>
          <w:rFonts w:ascii="Arial" w:eastAsia="Arial" w:hAnsi="Arial" w:cs="Arial"/>
          <w:b/>
          <w:color w:val="181717"/>
          <w:sz w:val="21"/>
        </w:rPr>
        <w:t>is unable to confirm the statements below then it  cannot certify itself as exempt</w:t>
      </w:r>
      <w:r>
        <w:rPr>
          <w:rFonts w:ascii="Arial" w:eastAsia="Arial" w:hAnsi="Arial" w:cs="Arial"/>
          <w:color w:val="181717"/>
          <w:sz w:val="21"/>
        </w:rPr>
        <w:t xml:space="preserve"> and it </w:t>
      </w:r>
      <w:r>
        <w:rPr>
          <w:rFonts w:ascii="Arial" w:eastAsia="Arial" w:hAnsi="Arial" w:cs="Arial"/>
          <w:b/>
          <w:color w:val="181717"/>
          <w:sz w:val="21"/>
        </w:rPr>
        <w:t>must</w:t>
      </w:r>
      <w:r>
        <w:rPr>
          <w:rFonts w:ascii="Arial" w:eastAsia="Arial" w:hAnsi="Arial" w:cs="Arial"/>
          <w:color w:val="181717"/>
          <w:sz w:val="21"/>
        </w:rPr>
        <w:t xml:space="preserve"> submit the completed Annual Governance and Accountability Return Part 3 to the external auditor to undertake a limited assurance review for which a fee of </w:t>
      </w:r>
      <w:r>
        <w:rPr>
          <w:rFonts w:ascii="Arial" w:eastAsia="Arial" w:hAnsi="Arial" w:cs="Arial"/>
          <w:b/>
          <w:color w:val="181717"/>
          <w:sz w:val="21"/>
        </w:rPr>
        <w:t>£200 +VAT</w:t>
      </w:r>
      <w:r>
        <w:rPr>
          <w:rFonts w:ascii="Arial" w:eastAsia="Arial" w:hAnsi="Arial" w:cs="Arial"/>
          <w:color w:val="181717"/>
          <w:sz w:val="21"/>
        </w:rPr>
        <w:t xml:space="preserve"> will be payable.</w:t>
      </w:r>
    </w:p>
    <w:p w14:paraId="68EFE9CE" w14:textId="77777777" w:rsidR="00074E1A" w:rsidRDefault="00074E1A" w:rsidP="00074E1A">
      <w:pPr>
        <w:spacing w:after="95" w:line="255" w:lineRule="auto"/>
        <w:ind w:left="13" w:hanging="10"/>
      </w:pPr>
      <w:r>
        <w:rPr>
          <w:rFonts w:ascii="Arial" w:eastAsia="Arial" w:hAnsi="Arial" w:cs="Arial"/>
          <w:color w:val="181717"/>
          <w:sz w:val="21"/>
        </w:rPr>
        <w:t xml:space="preserve">By signing this </w:t>
      </w:r>
      <w:r>
        <w:rPr>
          <w:rFonts w:ascii="Arial" w:eastAsia="Arial" w:hAnsi="Arial" w:cs="Arial"/>
          <w:b/>
          <w:color w:val="181717"/>
          <w:sz w:val="21"/>
        </w:rPr>
        <w:t>Certificate of Exemption</w:t>
      </w:r>
      <w:r>
        <w:rPr>
          <w:rFonts w:ascii="Arial" w:eastAsia="Arial" w:hAnsi="Arial" w:cs="Arial"/>
          <w:color w:val="181717"/>
          <w:sz w:val="21"/>
        </w:rPr>
        <w:t xml:space="preserve"> you are confirming that:</w:t>
      </w:r>
    </w:p>
    <w:p w14:paraId="56E98084" w14:textId="77777777" w:rsidR="00074E1A" w:rsidRDefault="00074E1A" w:rsidP="00074E1A">
      <w:pPr>
        <w:numPr>
          <w:ilvl w:val="0"/>
          <w:numId w:val="1"/>
        </w:numPr>
        <w:spacing w:after="2" w:line="255" w:lineRule="auto"/>
        <w:ind w:hanging="240"/>
      </w:pPr>
      <w:r>
        <w:rPr>
          <w:rFonts w:ascii="Arial" w:eastAsia="Arial" w:hAnsi="Arial" w:cs="Arial"/>
          <w:color w:val="181717"/>
          <w:sz w:val="21"/>
        </w:rPr>
        <w:t>The authority has been in existence since before 1st April 2015</w:t>
      </w:r>
    </w:p>
    <w:p w14:paraId="56F42B62" w14:textId="058477C9" w:rsidR="00074E1A" w:rsidRDefault="00074E1A" w:rsidP="00074E1A">
      <w:pPr>
        <w:numPr>
          <w:ilvl w:val="0"/>
          <w:numId w:val="1"/>
        </w:numPr>
        <w:spacing w:after="2" w:line="255" w:lineRule="auto"/>
        <w:ind w:hanging="240"/>
      </w:pPr>
      <w:r>
        <w:rPr>
          <w:rFonts w:ascii="Arial" w:eastAsia="Arial" w:hAnsi="Arial" w:cs="Arial"/>
          <w:color w:val="181717"/>
          <w:sz w:val="21"/>
        </w:rPr>
        <w:t>In relation to the preceding financial year (201</w:t>
      </w:r>
      <w:r>
        <w:rPr>
          <w:rFonts w:ascii="Arial" w:eastAsia="Arial" w:hAnsi="Arial" w:cs="Arial"/>
          <w:color w:val="181717"/>
          <w:sz w:val="21"/>
        </w:rPr>
        <w:t>8</w:t>
      </w:r>
      <w:r>
        <w:rPr>
          <w:rFonts w:ascii="Arial" w:eastAsia="Arial" w:hAnsi="Arial" w:cs="Arial"/>
          <w:color w:val="181717"/>
          <w:sz w:val="21"/>
        </w:rPr>
        <w:t>/1</w:t>
      </w:r>
      <w:r>
        <w:rPr>
          <w:rFonts w:ascii="Arial" w:eastAsia="Arial" w:hAnsi="Arial" w:cs="Arial"/>
          <w:color w:val="181717"/>
          <w:sz w:val="21"/>
        </w:rPr>
        <w:t>9</w:t>
      </w:r>
      <w:r>
        <w:rPr>
          <w:rFonts w:ascii="Arial" w:eastAsia="Arial" w:hAnsi="Arial" w:cs="Arial"/>
          <w:color w:val="181717"/>
          <w:sz w:val="21"/>
        </w:rPr>
        <w:t xml:space="preserve">), the external auditor </w:t>
      </w:r>
      <w:r>
        <w:rPr>
          <w:rFonts w:ascii="Arial" w:eastAsia="Arial" w:hAnsi="Arial" w:cs="Arial"/>
          <w:b/>
          <w:color w:val="181717"/>
          <w:sz w:val="21"/>
        </w:rPr>
        <w:t>has not:</w:t>
      </w:r>
    </w:p>
    <w:p w14:paraId="703129DD" w14:textId="77777777" w:rsidR="00074E1A" w:rsidRDefault="00074E1A" w:rsidP="00074E1A">
      <w:pPr>
        <w:numPr>
          <w:ilvl w:val="0"/>
          <w:numId w:val="1"/>
        </w:numPr>
        <w:spacing w:after="2" w:line="255" w:lineRule="auto"/>
        <w:ind w:hanging="240"/>
      </w:pPr>
      <w:r>
        <w:rPr>
          <w:rFonts w:ascii="Arial" w:eastAsia="Arial" w:hAnsi="Arial" w:cs="Arial"/>
          <w:color w:val="181717"/>
          <w:sz w:val="21"/>
        </w:rPr>
        <w:t>issued a public interest report in respect of the authority or any entity connected with it</w:t>
      </w:r>
    </w:p>
    <w:p w14:paraId="291FE644" w14:textId="77777777" w:rsidR="00074E1A" w:rsidRDefault="00074E1A" w:rsidP="00074E1A">
      <w:pPr>
        <w:numPr>
          <w:ilvl w:val="0"/>
          <w:numId w:val="1"/>
        </w:numPr>
        <w:spacing w:after="2" w:line="255" w:lineRule="auto"/>
        <w:ind w:hanging="240"/>
      </w:pPr>
      <w:r>
        <w:rPr>
          <w:rFonts w:ascii="Arial" w:eastAsia="Arial" w:hAnsi="Arial" w:cs="Arial"/>
          <w:color w:val="181717"/>
          <w:sz w:val="21"/>
        </w:rPr>
        <w:t>made a statutory recommendation to the authority, relating to the authority or any entity connected with it</w:t>
      </w:r>
    </w:p>
    <w:p w14:paraId="47D19698" w14:textId="77777777" w:rsidR="00074E1A" w:rsidRDefault="00074E1A" w:rsidP="00074E1A">
      <w:pPr>
        <w:numPr>
          <w:ilvl w:val="0"/>
          <w:numId w:val="1"/>
        </w:numPr>
        <w:spacing w:after="2" w:line="255" w:lineRule="auto"/>
        <w:ind w:hanging="240"/>
      </w:pPr>
      <w:r>
        <w:rPr>
          <w:rFonts w:ascii="Arial" w:eastAsia="Arial" w:hAnsi="Arial" w:cs="Arial"/>
          <w:color w:val="181717"/>
          <w:sz w:val="21"/>
        </w:rPr>
        <w:t>issued an advisory notice under paragraph 1(1) of Schedule 8 to the Audit and Accountability Act 2014  (“the Act”), and has not withdrawn the notice</w:t>
      </w:r>
    </w:p>
    <w:p w14:paraId="4E8B2188" w14:textId="77777777" w:rsidR="00074E1A" w:rsidRDefault="00074E1A" w:rsidP="00074E1A">
      <w:pPr>
        <w:numPr>
          <w:ilvl w:val="0"/>
          <w:numId w:val="1"/>
        </w:numPr>
        <w:spacing w:after="2" w:line="255" w:lineRule="auto"/>
        <w:ind w:hanging="240"/>
      </w:pPr>
      <w:r>
        <w:rPr>
          <w:rFonts w:ascii="Arial" w:eastAsia="Arial" w:hAnsi="Arial" w:cs="Arial"/>
          <w:color w:val="181717"/>
          <w:sz w:val="21"/>
        </w:rPr>
        <w:t>commenced judicial review proceedings under section 31(1) of the Act</w:t>
      </w:r>
    </w:p>
    <w:p w14:paraId="4A922FDA" w14:textId="77777777" w:rsidR="00074E1A" w:rsidRDefault="00074E1A" w:rsidP="00074E1A">
      <w:pPr>
        <w:numPr>
          <w:ilvl w:val="0"/>
          <w:numId w:val="1"/>
        </w:numPr>
        <w:spacing w:after="2" w:line="255" w:lineRule="auto"/>
        <w:ind w:hanging="240"/>
      </w:pPr>
      <w:r>
        <w:rPr>
          <w:rFonts w:ascii="Arial" w:eastAsia="Arial" w:hAnsi="Arial" w:cs="Arial"/>
          <w:color w:val="181717"/>
          <w:sz w:val="21"/>
        </w:rPr>
        <w:t>made an application under section 28(1) of the Act for a declaration that an item of account is unlawful,  and the application has not been withdrawn nor has the court refused to make the declaration</w:t>
      </w:r>
    </w:p>
    <w:p w14:paraId="6542A90B" w14:textId="77777777" w:rsidR="00074E1A" w:rsidRDefault="00074E1A" w:rsidP="00074E1A">
      <w:pPr>
        <w:numPr>
          <w:ilvl w:val="0"/>
          <w:numId w:val="1"/>
        </w:numPr>
        <w:spacing w:after="96" w:line="255" w:lineRule="auto"/>
        <w:ind w:hanging="240"/>
      </w:pPr>
      <w:r>
        <w:rPr>
          <w:rFonts w:ascii="Arial" w:eastAsia="Arial" w:hAnsi="Arial" w:cs="Arial"/>
          <w:color w:val="181717"/>
          <w:sz w:val="21"/>
        </w:rPr>
        <w:t>The court has not declared an item of account unlawful after a person made an appeal under  section 28(3) of the Act.</w:t>
      </w:r>
    </w:p>
    <w:p w14:paraId="20EFFCD2" w14:textId="77777777" w:rsidR="00074E1A" w:rsidRDefault="00074E1A" w:rsidP="00074E1A">
      <w:pPr>
        <w:pStyle w:val="ListParagraph"/>
        <w:numPr>
          <w:ilvl w:val="0"/>
          <w:numId w:val="1"/>
        </w:numPr>
        <w:spacing w:after="96" w:line="255" w:lineRule="auto"/>
      </w:pPr>
      <w:r w:rsidRPr="00074E1A">
        <w:rPr>
          <w:rFonts w:ascii="Arial" w:eastAsia="Arial" w:hAnsi="Arial" w:cs="Arial"/>
          <w:color w:val="181717"/>
          <w:sz w:val="21"/>
        </w:rPr>
        <w:t xml:space="preserve">If you are able to confirm that the above statements apply and that the authority neither received gross income, nor incurred gross expenditure, exceeding £25,000, then the Certificate of Exemption can be signed and a copy submitted to the external auditor </w:t>
      </w:r>
      <w:r w:rsidRPr="00074E1A">
        <w:rPr>
          <w:rFonts w:ascii="Arial" w:eastAsia="Arial" w:hAnsi="Arial" w:cs="Arial"/>
          <w:b/>
          <w:color w:val="181717"/>
          <w:sz w:val="21"/>
        </w:rPr>
        <w:t>either</w:t>
      </w:r>
      <w:r w:rsidRPr="00074E1A">
        <w:rPr>
          <w:rFonts w:ascii="Arial" w:eastAsia="Arial" w:hAnsi="Arial" w:cs="Arial"/>
          <w:color w:val="181717"/>
          <w:sz w:val="21"/>
        </w:rPr>
        <w:t xml:space="preserve"> by email </w:t>
      </w:r>
      <w:r w:rsidRPr="00074E1A">
        <w:rPr>
          <w:rFonts w:ascii="Arial" w:eastAsia="Arial" w:hAnsi="Arial" w:cs="Arial"/>
          <w:b/>
          <w:color w:val="181717"/>
          <w:sz w:val="21"/>
        </w:rPr>
        <w:t>or</w:t>
      </w:r>
      <w:r w:rsidRPr="00074E1A">
        <w:rPr>
          <w:rFonts w:ascii="Arial" w:eastAsia="Arial" w:hAnsi="Arial" w:cs="Arial"/>
          <w:color w:val="181717"/>
          <w:sz w:val="21"/>
        </w:rPr>
        <w:t xml:space="preserve"> by post (not both).</w:t>
      </w:r>
    </w:p>
    <w:p w14:paraId="31C2BDE9" w14:textId="6AA8FEF0" w:rsidR="00074E1A" w:rsidRPr="00074E1A" w:rsidRDefault="00074E1A" w:rsidP="00074E1A">
      <w:pPr>
        <w:pStyle w:val="ListParagraph"/>
        <w:numPr>
          <w:ilvl w:val="0"/>
          <w:numId w:val="1"/>
        </w:numPr>
        <w:spacing w:after="131" w:line="255" w:lineRule="auto"/>
      </w:pPr>
      <w:r w:rsidRPr="00074E1A">
        <w:rPr>
          <w:rFonts w:ascii="Arial" w:eastAsia="Arial" w:hAnsi="Arial" w:cs="Arial"/>
          <w:color w:val="181717"/>
          <w:sz w:val="21"/>
        </w:rPr>
        <w:t xml:space="preserve">The Annual Internal Audit Report, Annual Governance Statement, Annual Accounting Statements, an analysis of  variances and the bank reconciliation plus the information required by Regulation 15 (2), Accounts and Audit Regulations 2015 including the period for the exercise of public rights still need to be fully completed and, along with a copy of this certificate, published on a public website* before 1 July 2019. </w:t>
      </w:r>
      <w:r w:rsidRPr="00074E1A">
        <w:rPr>
          <w:rFonts w:ascii="Arial" w:eastAsia="Arial" w:hAnsi="Arial" w:cs="Arial"/>
          <w:b/>
          <w:color w:val="181717"/>
          <w:sz w:val="21"/>
        </w:rPr>
        <w:t>By signing this certificate you are also confirming that you are aware of this requirement.</w:t>
      </w:r>
    </w:p>
    <w:p w14:paraId="7049330C" w14:textId="77777777" w:rsidR="00074E1A" w:rsidRDefault="00074E1A" w:rsidP="00074E1A">
      <w:pPr>
        <w:pStyle w:val="ListParagraph"/>
        <w:numPr>
          <w:ilvl w:val="0"/>
          <w:numId w:val="1"/>
        </w:numPr>
        <w:spacing w:after="131" w:line="255" w:lineRule="auto"/>
      </w:pPr>
    </w:p>
    <w:p w14:paraId="3EA83375" w14:textId="77777777" w:rsidR="00074E1A" w:rsidRPr="00074E1A" w:rsidRDefault="00074E1A" w:rsidP="00074E1A">
      <w:pPr>
        <w:pStyle w:val="ListParagraph"/>
        <w:numPr>
          <w:ilvl w:val="0"/>
          <w:numId w:val="1"/>
        </w:numPr>
        <w:tabs>
          <w:tab w:val="center" w:pos="8315"/>
        </w:tabs>
        <w:spacing w:after="0" w:line="262" w:lineRule="auto"/>
      </w:pPr>
    </w:p>
    <w:p w14:paraId="61AC2611" w14:textId="77777777" w:rsidR="00074E1A" w:rsidRPr="00074E1A" w:rsidRDefault="00074E1A" w:rsidP="00074E1A">
      <w:pPr>
        <w:pStyle w:val="ListParagraph"/>
        <w:numPr>
          <w:ilvl w:val="0"/>
          <w:numId w:val="1"/>
        </w:numPr>
        <w:tabs>
          <w:tab w:val="center" w:pos="8315"/>
        </w:tabs>
        <w:spacing w:after="0" w:line="262" w:lineRule="auto"/>
      </w:pPr>
    </w:p>
    <w:p w14:paraId="16FC6146" w14:textId="55CAD722" w:rsidR="00074E1A" w:rsidRDefault="00074E1A" w:rsidP="00074E1A">
      <w:pPr>
        <w:pStyle w:val="ListParagraph"/>
        <w:tabs>
          <w:tab w:val="center" w:pos="8315"/>
        </w:tabs>
        <w:spacing w:after="0" w:line="262" w:lineRule="auto"/>
        <w:ind w:left="518"/>
      </w:pPr>
      <w:r w:rsidRPr="00074E1A">
        <w:rPr>
          <w:rFonts w:ascii="Arial" w:eastAsia="Arial" w:hAnsi="Arial" w:cs="Arial"/>
          <w:color w:val="181717"/>
          <w:sz w:val="19"/>
        </w:rPr>
        <w:t>Signed by the Responsible Financial Officer</w:t>
      </w:r>
      <w:r w:rsidRPr="00074E1A">
        <w:rPr>
          <w:rFonts w:ascii="Arial" w:eastAsia="Arial" w:hAnsi="Arial" w:cs="Arial"/>
          <w:color w:val="181717"/>
          <w:sz w:val="19"/>
        </w:rPr>
        <w:tab/>
        <w:t>Date</w:t>
      </w:r>
    </w:p>
    <w:tbl>
      <w:tblPr>
        <w:tblStyle w:val="TableGrid"/>
        <w:tblW w:w="10462" w:type="dxa"/>
        <w:tblInd w:w="18" w:type="dxa"/>
        <w:tblCellMar>
          <w:top w:w="0" w:type="dxa"/>
          <w:left w:w="115" w:type="dxa"/>
          <w:bottom w:w="0" w:type="dxa"/>
          <w:right w:w="115" w:type="dxa"/>
        </w:tblCellMar>
        <w:tblLook w:val="04A0" w:firstRow="1" w:lastRow="0" w:firstColumn="1" w:lastColumn="0" w:noHBand="0" w:noVBand="1"/>
      </w:tblPr>
      <w:tblGrid>
        <w:gridCol w:w="7862"/>
        <w:gridCol w:w="236"/>
        <w:gridCol w:w="2364"/>
      </w:tblGrid>
      <w:tr w:rsidR="00074E1A" w14:paraId="49933387" w14:textId="77777777" w:rsidTr="00B43436">
        <w:trPr>
          <w:trHeight w:val="439"/>
        </w:trPr>
        <w:tc>
          <w:tcPr>
            <w:tcW w:w="7874" w:type="dxa"/>
            <w:tcBorders>
              <w:top w:val="nil"/>
              <w:left w:val="nil"/>
              <w:bottom w:val="nil"/>
              <w:right w:val="nil"/>
            </w:tcBorders>
            <w:shd w:val="clear" w:color="auto" w:fill="E3DEE9"/>
            <w:vAlign w:val="center"/>
          </w:tcPr>
          <w:p w14:paraId="6B2C74CC" w14:textId="77777777" w:rsidR="00074E1A" w:rsidRDefault="00074E1A" w:rsidP="00B43436">
            <w:pPr>
              <w:jc w:val="center"/>
            </w:pPr>
            <w:r>
              <w:rPr>
                <w:rFonts w:ascii="Arial" w:eastAsia="Arial" w:hAnsi="Arial" w:cs="Arial"/>
                <w:b/>
                <w:color w:val="FFFEFD"/>
              </w:rPr>
              <w:t>SIGNATURE REQUIRED</w:t>
            </w:r>
          </w:p>
        </w:tc>
        <w:tc>
          <w:tcPr>
            <w:tcW w:w="221" w:type="dxa"/>
            <w:tcBorders>
              <w:top w:val="nil"/>
              <w:left w:val="nil"/>
              <w:bottom w:val="nil"/>
              <w:right w:val="nil"/>
            </w:tcBorders>
          </w:tcPr>
          <w:p w14:paraId="2389A30F" w14:textId="77777777" w:rsidR="00074E1A" w:rsidRDefault="00074E1A" w:rsidP="00B43436"/>
        </w:tc>
        <w:tc>
          <w:tcPr>
            <w:tcW w:w="2366" w:type="dxa"/>
            <w:tcBorders>
              <w:top w:val="nil"/>
              <w:left w:val="nil"/>
              <w:bottom w:val="nil"/>
              <w:right w:val="nil"/>
            </w:tcBorders>
            <w:shd w:val="clear" w:color="auto" w:fill="E3DEE9"/>
            <w:vAlign w:val="center"/>
          </w:tcPr>
          <w:p w14:paraId="72412E1E" w14:textId="77777777" w:rsidR="00074E1A" w:rsidRDefault="00074E1A" w:rsidP="00B43436">
            <w:pPr>
              <w:ind w:left="4"/>
              <w:jc w:val="center"/>
            </w:pPr>
            <w:r>
              <w:rPr>
                <w:rFonts w:ascii="Arial" w:eastAsia="Arial" w:hAnsi="Arial" w:cs="Arial"/>
                <w:b/>
                <w:color w:val="FFFEFD"/>
              </w:rPr>
              <w:t>DD/MM/YY</w:t>
            </w:r>
          </w:p>
        </w:tc>
      </w:tr>
    </w:tbl>
    <w:p w14:paraId="5B88690C" w14:textId="77777777" w:rsidR="00074E1A" w:rsidRPr="00074E1A" w:rsidRDefault="00074E1A" w:rsidP="00074E1A">
      <w:pPr>
        <w:pStyle w:val="ListParagraph"/>
        <w:numPr>
          <w:ilvl w:val="0"/>
          <w:numId w:val="1"/>
        </w:numPr>
        <w:tabs>
          <w:tab w:val="center" w:pos="8315"/>
        </w:tabs>
        <w:spacing w:after="0" w:line="262" w:lineRule="auto"/>
      </w:pPr>
    </w:p>
    <w:p w14:paraId="06511936" w14:textId="77777777" w:rsidR="00074E1A" w:rsidRPr="00074E1A" w:rsidRDefault="00074E1A" w:rsidP="00074E1A">
      <w:pPr>
        <w:pStyle w:val="ListParagraph"/>
        <w:numPr>
          <w:ilvl w:val="0"/>
          <w:numId w:val="1"/>
        </w:numPr>
        <w:tabs>
          <w:tab w:val="center" w:pos="8315"/>
        </w:tabs>
        <w:spacing w:after="0" w:line="262" w:lineRule="auto"/>
      </w:pPr>
    </w:p>
    <w:p w14:paraId="2F2C9AFC" w14:textId="1B32C8E1" w:rsidR="00074E1A" w:rsidRDefault="00074E1A" w:rsidP="00074E1A">
      <w:pPr>
        <w:pStyle w:val="ListParagraph"/>
        <w:tabs>
          <w:tab w:val="center" w:pos="8315"/>
        </w:tabs>
        <w:spacing w:after="0" w:line="262" w:lineRule="auto"/>
        <w:ind w:left="518"/>
      </w:pPr>
      <w:r w:rsidRPr="00074E1A">
        <w:rPr>
          <w:rFonts w:ascii="Arial" w:eastAsia="Arial" w:hAnsi="Arial" w:cs="Arial"/>
          <w:color w:val="181717"/>
          <w:sz w:val="19"/>
        </w:rPr>
        <w:t>Signed by Chairman</w:t>
      </w:r>
      <w:r w:rsidRPr="00074E1A">
        <w:rPr>
          <w:rFonts w:ascii="Arial" w:eastAsia="Arial" w:hAnsi="Arial" w:cs="Arial"/>
          <w:color w:val="181717"/>
          <w:sz w:val="19"/>
        </w:rPr>
        <w:tab/>
        <w:t>Date</w:t>
      </w:r>
    </w:p>
    <w:tbl>
      <w:tblPr>
        <w:tblStyle w:val="TableGrid"/>
        <w:tblW w:w="10466" w:type="dxa"/>
        <w:tblInd w:w="18" w:type="dxa"/>
        <w:tblCellMar>
          <w:top w:w="0" w:type="dxa"/>
          <w:left w:w="115" w:type="dxa"/>
          <w:bottom w:w="0" w:type="dxa"/>
          <w:right w:w="115" w:type="dxa"/>
        </w:tblCellMar>
        <w:tblLook w:val="04A0" w:firstRow="1" w:lastRow="0" w:firstColumn="1" w:lastColumn="0" w:noHBand="0" w:noVBand="1"/>
      </w:tblPr>
      <w:tblGrid>
        <w:gridCol w:w="7865"/>
        <w:gridCol w:w="236"/>
        <w:gridCol w:w="2365"/>
      </w:tblGrid>
      <w:tr w:rsidR="00074E1A" w14:paraId="642D67C7" w14:textId="77777777" w:rsidTr="00B43436">
        <w:trPr>
          <w:trHeight w:val="439"/>
        </w:trPr>
        <w:tc>
          <w:tcPr>
            <w:tcW w:w="7874" w:type="dxa"/>
            <w:tcBorders>
              <w:top w:val="nil"/>
              <w:left w:val="nil"/>
              <w:bottom w:val="nil"/>
              <w:right w:val="nil"/>
            </w:tcBorders>
            <w:shd w:val="clear" w:color="auto" w:fill="E3DEE9"/>
            <w:vAlign w:val="center"/>
          </w:tcPr>
          <w:p w14:paraId="5D428053" w14:textId="77777777" w:rsidR="00074E1A" w:rsidRDefault="00074E1A" w:rsidP="00B43436">
            <w:pPr>
              <w:jc w:val="center"/>
            </w:pPr>
            <w:r>
              <w:rPr>
                <w:rFonts w:ascii="Arial" w:eastAsia="Arial" w:hAnsi="Arial" w:cs="Arial"/>
                <w:b/>
                <w:color w:val="FFFEFD"/>
              </w:rPr>
              <w:t>SIGNATURE REQUIRED</w:t>
            </w:r>
          </w:p>
        </w:tc>
        <w:tc>
          <w:tcPr>
            <w:tcW w:w="225" w:type="dxa"/>
            <w:tcBorders>
              <w:top w:val="nil"/>
              <w:left w:val="nil"/>
              <w:bottom w:val="nil"/>
              <w:right w:val="nil"/>
            </w:tcBorders>
          </w:tcPr>
          <w:p w14:paraId="5B41D4A1" w14:textId="77777777" w:rsidR="00074E1A" w:rsidRDefault="00074E1A" w:rsidP="00B43436"/>
        </w:tc>
        <w:tc>
          <w:tcPr>
            <w:tcW w:w="2366" w:type="dxa"/>
            <w:tcBorders>
              <w:top w:val="nil"/>
              <w:left w:val="nil"/>
              <w:bottom w:val="nil"/>
              <w:right w:val="nil"/>
            </w:tcBorders>
            <w:shd w:val="clear" w:color="auto" w:fill="E3DEE9"/>
            <w:vAlign w:val="center"/>
          </w:tcPr>
          <w:p w14:paraId="07871496" w14:textId="77777777" w:rsidR="00074E1A" w:rsidRDefault="00074E1A" w:rsidP="00B43436">
            <w:pPr>
              <w:ind w:right="4"/>
              <w:jc w:val="center"/>
            </w:pPr>
            <w:r>
              <w:rPr>
                <w:rFonts w:ascii="Arial" w:eastAsia="Arial" w:hAnsi="Arial" w:cs="Arial"/>
                <w:b/>
                <w:color w:val="FFFEFD"/>
              </w:rPr>
              <w:t>DD/MM/YY</w:t>
            </w:r>
          </w:p>
        </w:tc>
      </w:tr>
    </w:tbl>
    <w:p w14:paraId="05B65550" w14:textId="77777777" w:rsidR="00074E1A" w:rsidRPr="00074E1A" w:rsidRDefault="00074E1A" w:rsidP="00074E1A">
      <w:pPr>
        <w:pStyle w:val="ListParagraph"/>
        <w:numPr>
          <w:ilvl w:val="0"/>
          <w:numId w:val="1"/>
        </w:numPr>
        <w:tabs>
          <w:tab w:val="center" w:pos="8314"/>
        </w:tabs>
        <w:spacing w:after="0" w:line="262" w:lineRule="auto"/>
      </w:pPr>
    </w:p>
    <w:p w14:paraId="23E64CFE" w14:textId="77777777" w:rsidR="00074E1A" w:rsidRPr="00074E1A" w:rsidRDefault="00074E1A" w:rsidP="00074E1A">
      <w:pPr>
        <w:pStyle w:val="ListParagraph"/>
        <w:numPr>
          <w:ilvl w:val="0"/>
          <w:numId w:val="1"/>
        </w:numPr>
        <w:tabs>
          <w:tab w:val="center" w:pos="8314"/>
        </w:tabs>
        <w:spacing w:after="0" w:line="262" w:lineRule="auto"/>
      </w:pPr>
    </w:p>
    <w:p w14:paraId="3CF31A5B" w14:textId="3EF3A3F9" w:rsidR="00074E1A" w:rsidRDefault="00074E1A" w:rsidP="00074E1A">
      <w:pPr>
        <w:pStyle w:val="ListParagraph"/>
        <w:tabs>
          <w:tab w:val="center" w:pos="8314"/>
        </w:tabs>
        <w:spacing w:after="0" w:line="262" w:lineRule="auto"/>
        <w:ind w:left="518"/>
      </w:pPr>
      <w:r w:rsidRPr="00074E1A">
        <w:rPr>
          <w:rFonts w:ascii="Arial" w:eastAsia="Arial" w:hAnsi="Arial" w:cs="Arial"/>
          <w:color w:val="181717"/>
          <w:sz w:val="19"/>
        </w:rPr>
        <w:t>Email</w:t>
      </w:r>
      <w:r w:rsidRPr="00074E1A">
        <w:rPr>
          <w:rFonts w:ascii="Arial" w:eastAsia="Arial" w:hAnsi="Arial" w:cs="Arial"/>
          <w:color w:val="181717"/>
          <w:sz w:val="19"/>
        </w:rPr>
        <w:tab/>
        <w:t>Telephone number</w:t>
      </w:r>
    </w:p>
    <w:tbl>
      <w:tblPr>
        <w:tblStyle w:val="TableGrid"/>
        <w:tblW w:w="10466" w:type="dxa"/>
        <w:tblInd w:w="18" w:type="dxa"/>
        <w:tblCellMar>
          <w:top w:w="0" w:type="dxa"/>
          <w:left w:w="285" w:type="dxa"/>
          <w:bottom w:w="0" w:type="dxa"/>
          <w:right w:w="115" w:type="dxa"/>
        </w:tblCellMar>
        <w:tblLook w:val="04A0" w:firstRow="1" w:lastRow="0" w:firstColumn="1" w:lastColumn="0" w:noHBand="0" w:noVBand="1"/>
      </w:tblPr>
      <w:tblGrid>
        <w:gridCol w:w="7139"/>
        <w:gridCol w:w="406"/>
        <w:gridCol w:w="2921"/>
      </w:tblGrid>
      <w:tr w:rsidR="00074E1A" w14:paraId="735D0C52" w14:textId="77777777" w:rsidTr="00B43436">
        <w:trPr>
          <w:trHeight w:val="439"/>
        </w:trPr>
        <w:tc>
          <w:tcPr>
            <w:tcW w:w="7279" w:type="dxa"/>
            <w:tcBorders>
              <w:top w:val="nil"/>
              <w:left w:val="nil"/>
              <w:bottom w:val="nil"/>
              <w:right w:val="nil"/>
            </w:tcBorders>
            <w:shd w:val="clear" w:color="auto" w:fill="E3DEE9"/>
            <w:vAlign w:val="center"/>
          </w:tcPr>
          <w:p w14:paraId="5546DF76" w14:textId="77777777" w:rsidR="00074E1A" w:rsidRDefault="00074E1A" w:rsidP="00B43436">
            <w:pPr>
              <w:ind w:right="170"/>
              <w:jc w:val="center"/>
            </w:pPr>
            <w:r>
              <w:rPr>
                <w:rFonts w:ascii="Arial" w:eastAsia="Arial" w:hAnsi="Arial" w:cs="Arial"/>
                <w:b/>
                <w:color w:val="FFFEFD"/>
              </w:rPr>
              <w:t>EMAIL ADDRESS REQUIRED</w:t>
            </w:r>
          </w:p>
        </w:tc>
        <w:tc>
          <w:tcPr>
            <w:tcW w:w="235" w:type="dxa"/>
            <w:tcBorders>
              <w:top w:val="nil"/>
              <w:left w:val="nil"/>
              <w:bottom w:val="nil"/>
              <w:right w:val="nil"/>
            </w:tcBorders>
          </w:tcPr>
          <w:p w14:paraId="1AF799DF" w14:textId="77777777" w:rsidR="00074E1A" w:rsidRDefault="00074E1A" w:rsidP="00B43436"/>
        </w:tc>
        <w:tc>
          <w:tcPr>
            <w:tcW w:w="2952" w:type="dxa"/>
            <w:tcBorders>
              <w:top w:val="nil"/>
              <w:left w:val="nil"/>
              <w:bottom w:val="nil"/>
              <w:right w:val="nil"/>
            </w:tcBorders>
            <w:shd w:val="clear" w:color="auto" w:fill="E3DEE9"/>
            <w:vAlign w:val="center"/>
          </w:tcPr>
          <w:p w14:paraId="27D6B7FC" w14:textId="77777777" w:rsidR="00074E1A" w:rsidRDefault="00074E1A" w:rsidP="00B43436">
            <w:r>
              <w:rPr>
                <w:rFonts w:ascii="Arial" w:eastAsia="Arial" w:hAnsi="Arial" w:cs="Arial"/>
                <w:b/>
                <w:color w:val="FFFEFD"/>
              </w:rPr>
              <w:t>TELEPHONE NUMBER</w:t>
            </w:r>
          </w:p>
        </w:tc>
      </w:tr>
    </w:tbl>
    <w:p w14:paraId="72B5F52C" w14:textId="77777777" w:rsidR="00074E1A" w:rsidRPr="00074E1A" w:rsidRDefault="00074E1A" w:rsidP="00074E1A">
      <w:pPr>
        <w:pStyle w:val="ListParagraph"/>
        <w:numPr>
          <w:ilvl w:val="0"/>
          <w:numId w:val="1"/>
        </w:numPr>
        <w:spacing w:after="143" w:line="262" w:lineRule="auto"/>
        <w:ind w:right="14"/>
      </w:pPr>
    </w:p>
    <w:p w14:paraId="53AE9475" w14:textId="55247554" w:rsidR="00074E1A" w:rsidRDefault="00074E1A" w:rsidP="00074E1A">
      <w:pPr>
        <w:pStyle w:val="ListParagraph"/>
        <w:numPr>
          <w:ilvl w:val="0"/>
          <w:numId w:val="1"/>
        </w:numPr>
        <w:spacing w:after="143" w:line="262" w:lineRule="auto"/>
        <w:ind w:right="14"/>
      </w:pPr>
      <w:r w:rsidRPr="00074E1A">
        <w:rPr>
          <w:rFonts w:ascii="Arial" w:eastAsia="Arial" w:hAnsi="Arial" w:cs="Arial"/>
          <w:color w:val="181717"/>
          <w:sz w:val="19"/>
        </w:rPr>
        <w:t>*Published web address</w:t>
      </w:r>
    </w:p>
    <w:p w14:paraId="6B823148" w14:textId="77777777" w:rsidR="00074E1A" w:rsidRDefault="00074E1A" w:rsidP="00074E1A">
      <w:pPr>
        <w:pStyle w:val="Heading2"/>
        <w:numPr>
          <w:ilvl w:val="0"/>
          <w:numId w:val="1"/>
        </w:numPr>
        <w:spacing w:after="152"/>
        <w:jc w:val="left"/>
      </w:pPr>
      <w:r>
        <w:t>PUBLISHED WEBSITE ADDRESS</w:t>
      </w:r>
    </w:p>
    <w:p w14:paraId="7CA97CC1" w14:textId="77777777" w:rsidR="00074E1A" w:rsidRDefault="00074E1A" w:rsidP="00074E1A">
      <w:pPr>
        <w:pStyle w:val="ListParagraph"/>
        <w:numPr>
          <w:ilvl w:val="0"/>
          <w:numId w:val="1"/>
        </w:numPr>
        <w:spacing w:after="0" w:line="250" w:lineRule="auto"/>
      </w:pPr>
      <w:r w:rsidRPr="00074E1A">
        <w:rPr>
          <w:rFonts w:ascii="Arial" w:eastAsia="Arial" w:hAnsi="Arial" w:cs="Arial"/>
          <w:b/>
          <w:color w:val="181717"/>
          <w:sz w:val="23"/>
        </w:rPr>
        <w:t>ONLY this Certificate of Exemption should be returned EITHER by email OR by post (not both) as soon as possible after certification to your external auditor.</w:t>
      </w:r>
    </w:p>
    <w:p w14:paraId="05B7EEA1" w14:textId="77777777" w:rsidR="00122FF3" w:rsidRDefault="00122FF3"/>
    <w:sectPr w:rsidR="00122FF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0A22" w14:textId="77777777" w:rsidR="00E02F92" w:rsidRDefault="00E02F92" w:rsidP="008F6B59">
      <w:pPr>
        <w:spacing w:after="0" w:line="240" w:lineRule="auto"/>
      </w:pPr>
      <w:r>
        <w:separator/>
      </w:r>
    </w:p>
  </w:endnote>
  <w:endnote w:type="continuationSeparator" w:id="0">
    <w:p w14:paraId="60A4F6AB" w14:textId="77777777" w:rsidR="00E02F92" w:rsidRDefault="00E02F92" w:rsidP="008F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BD64" w14:textId="77777777" w:rsidR="008F6B59" w:rsidRDefault="008F6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6973" w14:textId="77777777" w:rsidR="008F6B59" w:rsidRDefault="008F6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460B" w14:textId="77777777" w:rsidR="008F6B59" w:rsidRDefault="008F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0754" w14:textId="77777777" w:rsidR="00E02F92" w:rsidRDefault="00E02F92" w:rsidP="008F6B59">
      <w:pPr>
        <w:spacing w:after="0" w:line="240" w:lineRule="auto"/>
      </w:pPr>
      <w:r>
        <w:separator/>
      </w:r>
    </w:p>
  </w:footnote>
  <w:footnote w:type="continuationSeparator" w:id="0">
    <w:p w14:paraId="6827EF5E" w14:textId="77777777" w:rsidR="00E02F92" w:rsidRDefault="00E02F92" w:rsidP="008F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D594" w14:textId="77777777" w:rsidR="008F6B59" w:rsidRDefault="008F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075448"/>
      <w:docPartObj>
        <w:docPartGallery w:val="Watermarks"/>
        <w:docPartUnique/>
      </w:docPartObj>
    </w:sdtPr>
    <w:sdtContent>
      <w:p w14:paraId="4E847EF9" w14:textId="58397FC4" w:rsidR="008F6B59" w:rsidRDefault="008F6B59">
        <w:pPr>
          <w:pStyle w:val="Header"/>
        </w:pPr>
        <w:r>
          <w:rPr>
            <w:noProof/>
          </w:rPr>
          <w:pict w14:anchorId="0844E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0C99" w14:textId="77777777" w:rsidR="008F6B59" w:rsidRDefault="008F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92FBE"/>
    <w:multiLevelType w:val="hybridMultilevel"/>
    <w:tmpl w:val="A2B47F52"/>
    <w:lvl w:ilvl="0" w:tplc="DD909654">
      <w:start w:val="1"/>
      <w:numFmt w:val="bullet"/>
      <w:lvlText w:val="•"/>
      <w:lvlJc w:val="left"/>
      <w:pPr>
        <w:ind w:left="5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B950C7A6">
      <w:start w:val="1"/>
      <w:numFmt w:val="bullet"/>
      <w:lvlText w:val="o"/>
      <w:lvlJc w:val="left"/>
      <w:pPr>
        <w:ind w:left="124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C7FCA990">
      <w:start w:val="1"/>
      <w:numFmt w:val="bullet"/>
      <w:lvlText w:val="▪"/>
      <w:lvlJc w:val="left"/>
      <w:pPr>
        <w:ind w:left="19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912A5CF4">
      <w:start w:val="1"/>
      <w:numFmt w:val="bullet"/>
      <w:lvlText w:val="•"/>
      <w:lvlJc w:val="left"/>
      <w:pPr>
        <w:ind w:left="26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78A6EE02">
      <w:start w:val="1"/>
      <w:numFmt w:val="bullet"/>
      <w:lvlText w:val="o"/>
      <w:lvlJc w:val="left"/>
      <w:pPr>
        <w:ind w:left="340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7D3CD12A">
      <w:start w:val="1"/>
      <w:numFmt w:val="bullet"/>
      <w:lvlText w:val="▪"/>
      <w:lvlJc w:val="left"/>
      <w:pPr>
        <w:ind w:left="412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F60A9276">
      <w:start w:val="1"/>
      <w:numFmt w:val="bullet"/>
      <w:lvlText w:val="•"/>
      <w:lvlJc w:val="left"/>
      <w:pPr>
        <w:ind w:left="484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3DB4B63A">
      <w:start w:val="1"/>
      <w:numFmt w:val="bullet"/>
      <w:lvlText w:val="o"/>
      <w:lvlJc w:val="left"/>
      <w:pPr>
        <w:ind w:left="55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5F303508">
      <w:start w:val="1"/>
      <w:numFmt w:val="bullet"/>
      <w:lvlText w:val="▪"/>
      <w:lvlJc w:val="left"/>
      <w:pPr>
        <w:ind w:left="62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1A"/>
    <w:rsid w:val="00074E1A"/>
    <w:rsid w:val="00122FF3"/>
    <w:rsid w:val="006E32F4"/>
    <w:rsid w:val="00766F34"/>
    <w:rsid w:val="008F6B59"/>
    <w:rsid w:val="00E02F92"/>
    <w:rsid w:val="00FB4D33"/>
    <w:rsid w:val="00FF0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5A9686"/>
  <w15:chartTrackingRefBased/>
  <w15:docId w15:val="{47E61358-6628-4F78-9438-901A5C08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1A"/>
    <w:rPr>
      <w:rFonts w:ascii="Calibri" w:eastAsia="Calibri" w:hAnsi="Calibri" w:cs="Calibri"/>
      <w:color w:val="000000"/>
      <w:lang w:eastAsia="en-GB"/>
    </w:rPr>
  </w:style>
  <w:style w:type="paragraph" w:styleId="Heading1">
    <w:name w:val="heading 1"/>
    <w:next w:val="Normal"/>
    <w:link w:val="Heading1Char"/>
    <w:uiPriority w:val="9"/>
    <w:qFormat/>
    <w:rsid w:val="00074E1A"/>
    <w:pPr>
      <w:keepNext/>
      <w:keepLines/>
      <w:spacing w:after="0" w:line="261" w:lineRule="auto"/>
      <w:ind w:left="28" w:hanging="10"/>
      <w:outlineLvl w:val="0"/>
    </w:pPr>
    <w:rPr>
      <w:rFonts w:ascii="Arial" w:eastAsia="Arial" w:hAnsi="Arial" w:cs="Arial"/>
      <w:b/>
      <w:color w:val="2E3668"/>
      <w:sz w:val="28"/>
      <w:lang w:eastAsia="en-GB"/>
    </w:rPr>
  </w:style>
  <w:style w:type="paragraph" w:styleId="Heading2">
    <w:name w:val="heading 2"/>
    <w:next w:val="Normal"/>
    <w:link w:val="Heading2Char"/>
    <w:uiPriority w:val="9"/>
    <w:unhideWhenUsed/>
    <w:qFormat/>
    <w:rsid w:val="00074E1A"/>
    <w:pPr>
      <w:keepNext/>
      <w:keepLines/>
      <w:shd w:val="clear" w:color="auto" w:fill="E3DEE9"/>
      <w:spacing w:after="384" w:line="265" w:lineRule="auto"/>
      <w:ind w:left="35" w:hanging="10"/>
      <w:jc w:val="center"/>
      <w:outlineLvl w:val="1"/>
    </w:pPr>
    <w:rPr>
      <w:rFonts w:ascii="Arial" w:eastAsia="Arial" w:hAnsi="Arial" w:cs="Arial"/>
      <w:b/>
      <w:color w:val="FFFEFD"/>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E1A"/>
    <w:rPr>
      <w:rFonts w:ascii="Arial" w:eastAsia="Arial" w:hAnsi="Arial" w:cs="Arial"/>
      <w:b/>
      <w:color w:val="2E3668"/>
      <w:sz w:val="28"/>
      <w:lang w:eastAsia="en-GB"/>
    </w:rPr>
  </w:style>
  <w:style w:type="character" w:customStyle="1" w:styleId="Heading2Char">
    <w:name w:val="Heading 2 Char"/>
    <w:basedOn w:val="DefaultParagraphFont"/>
    <w:link w:val="Heading2"/>
    <w:uiPriority w:val="9"/>
    <w:rsid w:val="00074E1A"/>
    <w:rPr>
      <w:rFonts w:ascii="Arial" w:eastAsia="Arial" w:hAnsi="Arial" w:cs="Arial"/>
      <w:b/>
      <w:color w:val="FFFEFD"/>
      <w:shd w:val="clear" w:color="auto" w:fill="E3DEE9"/>
      <w:lang w:eastAsia="en-GB"/>
    </w:rPr>
  </w:style>
  <w:style w:type="table" w:customStyle="1" w:styleId="TableGrid">
    <w:name w:val="TableGrid"/>
    <w:rsid w:val="00074E1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074E1A"/>
    <w:pPr>
      <w:ind w:left="720"/>
      <w:contextualSpacing/>
    </w:pPr>
  </w:style>
  <w:style w:type="paragraph" w:styleId="Header">
    <w:name w:val="header"/>
    <w:basedOn w:val="Normal"/>
    <w:link w:val="HeaderChar"/>
    <w:uiPriority w:val="99"/>
    <w:unhideWhenUsed/>
    <w:rsid w:val="008F6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59"/>
    <w:rPr>
      <w:rFonts w:ascii="Calibri" w:eastAsia="Calibri" w:hAnsi="Calibri" w:cs="Calibri"/>
      <w:color w:val="000000"/>
      <w:lang w:eastAsia="en-GB"/>
    </w:rPr>
  </w:style>
  <w:style w:type="paragraph" w:styleId="Footer">
    <w:name w:val="footer"/>
    <w:basedOn w:val="Normal"/>
    <w:link w:val="FooterChar"/>
    <w:uiPriority w:val="99"/>
    <w:unhideWhenUsed/>
    <w:rsid w:val="008F6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B59"/>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766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34"/>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 SykesGowd</dc:creator>
  <cp:keywords/>
  <dc:description/>
  <cp:lastModifiedBy>Pauline A. SykesGowd</cp:lastModifiedBy>
  <cp:revision>3</cp:revision>
  <cp:lastPrinted>2020-04-17T14:45:00Z</cp:lastPrinted>
  <dcterms:created xsi:type="dcterms:W3CDTF">2020-04-17T14:38:00Z</dcterms:created>
  <dcterms:modified xsi:type="dcterms:W3CDTF">2020-04-17T14:45:00Z</dcterms:modified>
</cp:coreProperties>
</file>